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09" w:rsidRDefault="00E91809" w:rsidP="00E918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Attachment</w:t>
      </w:r>
    </w:p>
    <w:p w:rsidR="00E91809" w:rsidRPr="00E91809" w:rsidRDefault="00E91809" w:rsidP="00E918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E9180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of Potential Data Analytics Sources</w:t>
      </w:r>
    </w:p>
    <w:p w:rsidR="00E91809" w:rsidRPr="00E91809" w:rsidRDefault="00E91809" w:rsidP="00E9180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3355"/>
        <w:gridCol w:w="3530"/>
      </w:tblGrid>
      <w:tr w:rsidR="00E91809" w:rsidRPr="00E91809" w:rsidTr="00AA4BEE">
        <w:tc>
          <w:tcPr>
            <w:tcW w:w="11016" w:type="dxa"/>
            <w:gridSpan w:val="3"/>
          </w:tcPr>
          <w:p w:rsidR="00E91809" w:rsidRPr="00E91809" w:rsidRDefault="00E91809" w:rsidP="00E918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Performance Excellence Measures</w:t>
            </w:r>
          </w:p>
          <w:p w:rsidR="00E91809" w:rsidRPr="00E91809" w:rsidRDefault="00E91809" w:rsidP="00E918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(Knowledge Management/Knowledge Transfer)</w:t>
            </w:r>
          </w:p>
        </w:tc>
      </w:tr>
      <w:tr w:rsidR="00E91809" w:rsidRPr="00E91809" w:rsidTr="00AA4BEE">
        <w:tc>
          <w:tcPr>
            <w:tcW w:w="2850" w:type="dxa"/>
          </w:tcPr>
          <w:p w:rsidR="00E91809" w:rsidRPr="00E91809" w:rsidRDefault="00E91809" w:rsidP="00E918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Operations/Financial Excellence</w:t>
            </w:r>
          </w:p>
        </w:tc>
        <w:tc>
          <w:tcPr>
            <w:tcW w:w="3388" w:type="dxa"/>
          </w:tcPr>
          <w:p w:rsidR="00E91809" w:rsidRPr="00E91809" w:rsidRDefault="00E91809" w:rsidP="00E918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Service Excellence</w:t>
            </w:r>
          </w:p>
        </w:tc>
        <w:tc>
          <w:tcPr>
            <w:tcW w:w="4778" w:type="dxa"/>
          </w:tcPr>
          <w:p w:rsidR="00E91809" w:rsidRPr="00E91809" w:rsidRDefault="00E91809" w:rsidP="00E918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Clinical Excellence</w:t>
            </w:r>
          </w:p>
        </w:tc>
      </w:tr>
      <w:tr w:rsidR="00E91809" w:rsidRPr="00E91809" w:rsidTr="00AA4BEE">
        <w:trPr>
          <w:trHeight w:val="3490"/>
        </w:trPr>
        <w:tc>
          <w:tcPr>
            <w:tcW w:w="2850" w:type="dxa"/>
          </w:tcPr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Medical Group Management Association (MGMA):</w:t>
            </w: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The link below provides easy access to survey and benchmarking data related to physician practice operational and financial performance: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http://www.mgma.com/industry-data/mgma-surveys-reports</w:t>
              </w:r>
            </w:hyperlink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American Medical Group Association (AMGA):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The link below provides easy access to survey and benchmarking data related to physician practice operational and financial performance: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http://www.amga.org/wcm/PI/surveys_pi.aspx</w:t>
              </w:r>
            </w:hyperlink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Sullivan Cotter:  </w:t>
            </w: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Specializing in Performance-Based Total Rewards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Programs and Workforce Solutions for the 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Health Care Industry and Not-for-Profit Sector: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https://www.sullivancotter.com/</w:t>
              </w:r>
            </w:hyperlink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Other Operational Performance Measures (multiple vendors)</w:t>
            </w: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Provider Engagement Surveys</w:t>
            </w:r>
          </w:p>
          <w:p w:rsidR="00E91809" w:rsidRPr="00E91809" w:rsidRDefault="00E91809" w:rsidP="00E9180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Staff Engagement Surveys</w:t>
            </w:r>
          </w:p>
          <w:p w:rsidR="00E91809" w:rsidRPr="00E91809" w:rsidRDefault="00E91809" w:rsidP="00E9180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Financial Statements</w:t>
            </w:r>
          </w:p>
          <w:p w:rsidR="00E91809" w:rsidRPr="00E91809" w:rsidRDefault="00E91809" w:rsidP="00E9180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Correct Coding/Coding Compliance</w:t>
            </w:r>
          </w:p>
        </w:tc>
        <w:tc>
          <w:tcPr>
            <w:tcW w:w="3388" w:type="dxa"/>
          </w:tcPr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Agency for Healthcare Research and Quality (AHRQ):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link to AHRQ provides easy access to required reporting of Consumer Assessment of Healthcare Providers and Systems (CAHPS):  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https://www.ahrq.gov/cahps/index.html</w:t>
              </w:r>
            </w:hyperlink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</w:tcPr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Centers for Medicare and Medicaid Services (CMS) Quality Payment Program:</w:t>
            </w: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links below provides easy access to sources of required quality reporting and improvement activities:  </w:t>
            </w: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https://www.cms.gov/Medicare/Quality-Initiatives-Patient-Assessment-Instruments/Value-Based-Programs/MACRA-MIPS-and-APMs/MACRA-MIPS-and-APMs.html</w:t>
              </w:r>
            </w:hyperlink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Quality Measures</w:t>
            </w:r>
          </w:p>
          <w:p w:rsidR="00E91809" w:rsidRPr="00E91809" w:rsidRDefault="00E91809" w:rsidP="00E91809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https://qpp.cms.gov/measures/quality</w:t>
              </w:r>
            </w:hyperlink>
          </w:p>
          <w:p w:rsidR="00E91809" w:rsidRPr="00E91809" w:rsidRDefault="00E91809" w:rsidP="00E9180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Advancing Care Information</w:t>
            </w:r>
          </w:p>
          <w:p w:rsidR="00E91809" w:rsidRPr="00E91809" w:rsidRDefault="00E91809" w:rsidP="00E91809">
            <w:pPr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https://qpp.cms.gov/measures/aci</w:t>
              </w:r>
            </w:hyperlink>
          </w:p>
          <w:p w:rsidR="00E91809" w:rsidRPr="00E91809" w:rsidRDefault="00E91809" w:rsidP="00E9180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Improvement Activities</w:t>
            </w:r>
          </w:p>
          <w:p w:rsidR="00E91809" w:rsidRPr="00E91809" w:rsidRDefault="00E91809" w:rsidP="00E91809">
            <w:pPr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https://qpp.cms.gov/measures/ia</w:t>
              </w:r>
            </w:hyperlink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National Council of Quality Assurance (NCQA):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http://www.ncqa.org/hedis-quality-measurement/hedis-measures/hedis-2017</w:t>
              </w:r>
            </w:hyperlink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Healthcare Effectiveness Data and Information Set</w:t>
            </w:r>
            <w:r w:rsidRPr="00E9180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(</w:t>
            </w: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HEDIS):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Process Measures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Healthcare Interventions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Clinical Outcomes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Preventive Services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Chronic Disease Management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Behavioral Healthcare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Appropriateness of Care</w:t>
            </w:r>
          </w:p>
          <w:p w:rsidR="00E91809" w:rsidRPr="00E91809" w:rsidRDefault="00E91809" w:rsidP="00E918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1809">
              <w:rPr>
                <w:rFonts w:ascii="Times New Roman" w:eastAsia="Calibri" w:hAnsi="Times New Roman" w:cs="Times New Roman"/>
                <w:sz w:val="20"/>
                <w:szCs w:val="20"/>
              </w:rPr>
              <w:t>Overuse of Services</w:t>
            </w:r>
          </w:p>
          <w:p w:rsidR="00E91809" w:rsidRPr="00E91809" w:rsidRDefault="00E91809" w:rsidP="00E9180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1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Physician Quality Reporting System (PQRS):</w:t>
            </w: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E918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https://www.cms.gov/Medicare/Quality-Initiatives-Patient-Assessment-Instruments/PQRS/index.html</w:t>
              </w:r>
            </w:hyperlink>
          </w:p>
          <w:p w:rsidR="00E91809" w:rsidRPr="00E91809" w:rsidRDefault="00E91809" w:rsidP="00E918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A5FBD" w:rsidRDefault="005A5FBD"/>
    <w:sectPr w:rsidR="005A5FBD" w:rsidSect="00E91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62F"/>
    <w:multiLevelType w:val="hybridMultilevel"/>
    <w:tmpl w:val="3E90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2221D"/>
    <w:multiLevelType w:val="hybridMultilevel"/>
    <w:tmpl w:val="AA3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29CA"/>
    <w:multiLevelType w:val="hybridMultilevel"/>
    <w:tmpl w:val="AA0C0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9"/>
    <w:rsid w:val="005A5FBD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05AB"/>
  <w15:chartTrackingRefBased/>
  <w15:docId w15:val="{DADD4ADB-92B2-48BE-B914-9C5E59C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cahps/index.html" TargetMode="External"/><Relationship Id="rId13" Type="http://schemas.openxmlformats.org/officeDocument/2006/relationships/hyperlink" Target="http://www.ncqa.org/hedis-quality-measurement/hedis-measures/hedis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llivancotter.com/" TargetMode="External"/><Relationship Id="rId12" Type="http://schemas.openxmlformats.org/officeDocument/2006/relationships/hyperlink" Target="https://qpp.cms.gov/measures/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ga.org/wcm/PI/surveys_pi.aspx" TargetMode="External"/><Relationship Id="rId11" Type="http://schemas.openxmlformats.org/officeDocument/2006/relationships/hyperlink" Target="https://qpp.cms.gov/measures/aci" TargetMode="External"/><Relationship Id="rId5" Type="http://schemas.openxmlformats.org/officeDocument/2006/relationships/hyperlink" Target="http://www.mgma.com/industry-data/mgma-surveys-repor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pp.cms.gov/measures/qua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Quality-Initiatives-Patient-Assessment-Instruments/Value-Based-Programs/MACRA-MIPS-and-APMs/MACRA-MIPS-and-APMs.html" TargetMode="External"/><Relationship Id="rId14" Type="http://schemas.openxmlformats.org/officeDocument/2006/relationships/hyperlink" Target="https://www.cms.gov/Medicare/Quality-Initiatives-Patient-Assessment-Instruments/PQ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jjelmslie@gmail.com</dc:creator>
  <cp:keywords/>
  <dc:description/>
  <cp:lastModifiedBy>jjelmslie@gmail.com</cp:lastModifiedBy>
  <cp:revision>1</cp:revision>
  <dcterms:created xsi:type="dcterms:W3CDTF">2017-05-03T15:54:00Z</dcterms:created>
  <dcterms:modified xsi:type="dcterms:W3CDTF">2017-05-03T15:57:00Z</dcterms:modified>
</cp:coreProperties>
</file>